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0F" w:rsidRDefault="00225753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Фактические показатели з</w:t>
      </w:r>
      <w:r w:rsidR="002C140F" w:rsidRPr="002C140F">
        <w:rPr>
          <w:rFonts w:asciiTheme="majorHAnsi" w:hAnsiTheme="majorHAnsi" w:cstheme="majorHAnsi"/>
          <w:sz w:val="28"/>
          <w:szCs w:val="28"/>
        </w:rPr>
        <w:t>а 202</w:t>
      </w:r>
      <w:r>
        <w:rPr>
          <w:rFonts w:asciiTheme="majorHAnsi" w:hAnsiTheme="majorHAnsi" w:cstheme="majorHAnsi"/>
          <w:sz w:val="28"/>
          <w:szCs w:val="28"/>
        </w:rPr>
        <w:t>1</w:t>
      </w:r>
      <w:r w:rsidR="002C140F" w:rsidRPr="002C140F">
        <w:rPr>
          <w:rFonts w:asciiTheme="majorHAnsi" w:hAnsiTheme="majorHAnsi" w:cstheme="majorHAnsi"/>
          <w:sz w:val="28"/>
          <w:szCs w:val="28"/>
        </w:rPr>
        <w:t xml:space="preserve"> год</w:t>
      </w:r>
    </w:p>
    <w:p w:rsidR="0075078F" w:rsidRPr="002C140F" w:rsidRDefault="002C140F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 w:rsidRPr="002C140F">
        <w:rPr>
          <w:rFonts w:asciiTheme="majorHAnsi" w:hAnsiTheme="majorHAnsi" w:cstheme="majorHAnsi"/>
          <w:sz w:val="28"/>
          <w:szCs w:val="28"/>
        </w:rPr>
        <w:t>Акционерного общества «Электротехнический комплекс», подлежащие раскрытию в соответствии со Стандартами раскрытия информации № 24.</w:t>
      </w: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"б" пункта 19 Стандартов раскрытия информации № 24,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 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В 202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1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год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у указанные расходы и касающиеся их решения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РЭК 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отсутств</w:t>
      </w:r>
      <w:r w:rsidR="00225753"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>овали</w:t>
      </w:r>
      <w:r w:rsidRPr="00225753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.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Информация публикуется на официальном сайте АО "ЭТК" в ежемесячных отчетах.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заявителей к электрическим сетям классом напряжения до 10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кВ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включительно</w:t>
      </w:r>
    </w:p>
    <w:p w:rsidR="002C140F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5" w:history="1">
        <w:r w:rsidRPr="00C0141A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"к" пункта 19</w:t>
        </w:r>
      </w:hyperlink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18D9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4518D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разделе Клиентам</w:t>
      </w:r>
      <w:proofErr w:type="gramStart"/>
      <w:r w:rsidR="00FE01D1">
        <w:rPr>
          <w:rFonts w:ascii="Tahoma" w:eastAsia="Times New Roman" w:hAnsi="Tahoma" w:cs="Tahoma"/>
          <w:sz w:val="24"/>
          <w:szCs w:val="24"/>
          <w:lang w:eastAsia="ru-RU"/>
        </w:rPr>
        <w:t>-&gt;Юридическим</w:t>
      </w:r>
      <w:proofErr w:type="gramEnd"/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лицам-</w:t>
      </w:r>
      <w:r w:rsidR="00FE01D1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Технологическое присоединение к электрическим сетям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Информация обновляется по мере изменения законодательства.</w:t>
      </w:r>
      <w:r w:rsidR="0022575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6" w:history="1">
        <w:r w:rsidR="00225753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https://etk.energocomplex55.ru/for-clients/legal-person/technological-prisoedineni/index.php</w:t>
        </w:r>
      </w:hyperlink>
    </w:p>
    <w:p w:rsidR="002C140F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"л"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доведению до сведения заявителей </w:t>
      </w:r>
      <w:r w:rsidRPr="00D2121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по факту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совершения сетевой организацией дальнейших юридически значимых действий по рассмотрению заявки, заключению и исполнению договора об осуществлении технологического присоединения, с использованием личного кабинета заявителя на официальном сайте сетевой организации или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 контактным данным, указанным в заявке на технологическое присоединение.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7" w:history="1"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https://etk.energocomplex55.ru/bitrix/admin/indoc_index.php?module=dog&amp;lang=ru</w:t>
        </w:r>
      </w:hyperlink>
      <w:r w:rsidR="0051054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Сводная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 публикуется на официальном сайте АО "ЭТК" в ежемесячных отчетах ТСО.</w:t>
      </w:r>
    </w:p>
    <w:p w:rsidR="00C0141A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способах приобретения, стоимости и об объемах товаров, необходимых для оказания услуг по передаче электроэнергии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https://zakupki.gov.ru/. </w:t>
      </w:r>
      <w:hyperlink r:id="rId8" w:history="1"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https://zakupki.gov.ru/223/clause/public/order-clause/info/common-</w:t>
        </w:r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lastRenderedPageBreak/>
          <w:t>info.html?clauseId=2636&amp;clauseInfoId=488555&amp;versioned=&amp;activeTab=0</w:t>
        </w:r>
      </w:hyperlink>
      <w:r w:rsidR="0051054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обновляется по мере утверждения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новой редакции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положения о закупках АО «ЭТК». 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проведении закупок товаров, необходимых для производства регулируемых услуг</w:t>
      </w:r>
    </w:p>
    <w:p w:rsid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9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абзаце втором подпункта "о"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E01D1" w:rsidRPr="00FE01D1" w:rsidRDefault="0051054D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Фактическая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и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(план закупок)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</w:t>
      </w:r>
      <w:hyperlink r:id="rId10" w:history="1">
        <w:proofErr w:type="gramStart"/>
        <w:r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https://zakupki.gov.ru/epz/order/extendedsearch/results.html?searchString=5503068565&amp;morphology=on</w:t>
        </w:r>
      </w:hyperlink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E01D1" w:rsidRPr="004518D9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</w:p>
    <w:p w:rsidR="00C0141A" w:rsidRDefault="00C0141A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паспортах услуг (процессов) согласно единым стандартам качества обслуживания сетевыми организациями потребителей услуг сетевых организаций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11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"п"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в разделе Клиентам-&gt;Юридическим лицам-</w:t>
      </w:r>
      <w:r w:rsidR="00D21219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Паспорта услуг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hyperlink r:id="rId12" w:history="1">
        <w:r w:rsidR="0051054D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https://etk.energocomplex55.ru/for-clients/legal-person/technological-prisoedineni/potrebitelyam-elektroenergii/index.php</w:t>
        </w:r>
      </w:hyperlink>
      <w:r w:rsidR="0051054D">
        <w:rPr>
          <w:rFonts w:ascii="Tahoma" w:eastAsia="Times New Roman" w:hAnsi="Tahoma" w:cs="Tahoma"/>
          <w:sz w:val="24"/>
          <w:szCs w:val="24"/>
          <w:lang w:eastAsia="ru-RU"/>
        </w:rPr>
        <w:t xml:space="preserve"> , 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предоставляется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заявителям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печатном виде в центрах очного обслуживания и обновл</w:t>
      </w:r>
      <w:r w:rsidR="00B658C8">
        <w:rPr>
          <w:rFonts w:ascii="Tahoma" w:eastAsia="Times New Roman" w:hAnsi="Tahoma" w:cs="Tahoma"/>
          <w:sz w:val="24"/>
          <w:szCs w:val="24"/>
          <w:lang w:eastAsia="ru-RU"/>
        </w:rPr>
        <w:t>яется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10 дней со дня вступления в силу изменений, внесенных в инвестиционную программу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в пользу иных лиц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"р"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>энергопринимающих</w:t>
      </w:r>
      <w:proofErr w:type="spellEnd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устройств в пользу иных лиц. </w:t>
      </w:r>
      <w:r w:rsidR="0051054D">
        <w:rPr>
          <w:rFonts w:ascii="Tahoma" w:eastAsia="Times New Roman" w:hAnsi="Tahoma" w:cs="Tahoma"/>
          <w:sz w:val="24"/>
          <w:szCs w:val="24"/>
          <w:lang w:eastAsia="ru-RU"/>
        </w:rPr>
        <w:t>Фактическая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и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нформация </w:t>
      </w:r>
      <w:r w:rsidR="0051054D"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а 2021 год </w:t>
      </w:r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публикуется </w:t>
      </w:r>
      <w:r w:rsidR="00736AE4" w:rsidRPr="00FE01D1">
        <w:rPr>
          <w:rFonts w:ascii="Tahoma" w:eastAsia="Times New Roman" w:hAnsi="Tahoma" w:cs="Tahoma"/>
          <w:sz w:val="24"/>
          <w:szCs w:val="24"/>
          <w:lang w:eastAsia="ru-RU"/>
        </w:rPr>
        <w:t>своевременно</w:t>
      </w:r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 в документах «О перераспределении мощности» по мере возникновения события. </w:t>
      </w:r>
      <w:hyperlink r:id="rId13" w:history="1">
        <w:r w:rsidR="00736AE4"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https://etk.energocomplex55.ru/upload/iblock/d3f/d3fcaa81d4fb797a51a0f316ae0ea6af.xls</w:t>
        </w:r>
      </w:hyperlink>
      <w:r w:rsidR="00736AE4">
        <w:rPr>
          <w:rFonts w:ascii="Tahoma" w:eastAsia="Times New Roman" w:hAnsi="Tahoma" w:cs="Tahoma"/>
          <w:sz w:val="24"/>
          <w:szCs w:val="24"/>
          <w:lang w:eastAsia="ru-RU"/>
        </w:rPr>
        <w:t xml:space="preserve"> и дублируется в ежемесячных отчетах.</w:t>
      </w:r>
    </w:p>
    <w:p w:rsidR="00FE01D1" w:rsidRDefault="00FE01D1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выделенных оператором подвижной радиотелефонной связи абонентских номерах и (или) об адресах электронной почты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"у"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размещена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в сети "Интернет"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62E14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Контакты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и корректируется по мере изменений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4518D9" w:rsidRPr="00C0141A" w:rsidRDefault="00736AE4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hyperlink r:id="rId14" w:history="1">
        <w:r w:rsidRPr="004D7C24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https://etk.energocomplex55.ru/contacts/</w:t>
        </w:r>
      </w:hyperlink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4518D9" w:rsidRPr="00C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415"/>
    <w:multiLevelType w:val="hybridMultilevel"/>
    <w:tmpl w:val="9BAA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6"/>
    <w:rsid w:val="00135BFE"/>
    <w:rsid w:val="00225753"/>
    <w:rsid w:val="002C140F"/>
    <w:rsid w:val="004518D9"/>
    <w:rsid w:val="0051054D"/>
    <w:rsid w:val="00736AE4"/>
    <w:rsid w:val="00862E14"/>
    <w:rsid w:val="00A36295"/>
    <w:rsid w:val="00B658C8"/>
    <w:rsid w:val="00C0141A"/>
    <w:rsid w:val="00D21219"/>
    <w:rsid w:val="00F80986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3361-A5D2-401D-860E-8B091CB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clause/public/order-clause/info/common-info.html?clauseId=2636&amp;clauseInfoId=488555&amp;versioned=&amp;activeTab=0" TargetMode="External"/><Relationship Id="rId13" Type="http://schemas.openxmlformats.org/officeDocument/2006/relationships/hyperlink" Target="https://etk.energocomplex55.ru/upload/iblock/d3f/d3fcaa81d4fb797a51a0f316ae0ea6af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k.energocomplex55.ru/bitrix/admin/indoc_index.php?module=dog&amp;lang=ru" TargetMode="External"/><Relationship Id="rId12" Type="http://schemas.openxmlformats.org/officeDocument/2006/relationships/hyperlink" Target="https://etk.energocomplex55.ru/for-clients/legal-person/technological-prisoedineni/potrebitelyam-elektroenergii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tk.energocomplex55.ru/for-clients/legal-person/technological-prisoedineni/index.php" TargetMode="External"/><Relationship Id="rId11" Type="http://schemas.openxmlformats.org/officeDocument/2006/relationships/hyperlink" Target="consultantplus://offline/ref=A0DB2823A457DBF9954F1A0C343AD6502F352742966CEF53E5512DE4C92087342EB09051F9D861ACE6C6E76CFEB79ED68952D41CB542z2L2F" TargetMode="External"/><Relationship Id="rId5" Type="http://schemas.openxmlformats.org/officeDocument/2006/relationships/hyperlink" Target="consultantplus://offline/ref=2BE66B2D6EF61365A9A3A341C4864A252B911177469CFB05466E4C670CBA567585677A2F28AD67B83D0A28112D1B6ACFD4F97A49790FpDp8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upki.gov.ru/epz/order/extendedsearch/results.html?searchString=5503068565&amp;morphology=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F1BE5BCAAFD61D34009007128489A001F6D69162C67F046ED7E129282F474C93C80978B9EC44CC7292F434D9CCC334256D1605771O2H1F" TargetMode="External"/><Relationship Id="rId14" Type="http://schemas.openxmlformats.org/officeDocument/2006/relationships/hyperlink" Target="https://etk.energocomplex55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6</cp:revision>
  <dcterms:created xsi:type="dcterms:W3CDTF">2021-01-22T04:33:00Z</dcterms:created>
  <dcterms:modified xsi:type="dcterms:W3CDTF">2022-01-11T04:14:00Z</dcterms:modified>
</cp:coreProperties>
</file>