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F" w:rsidRDefault="00225753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Фактические показатели з</w:t>
      </w:r>
      <w:r w:rsidR="002C140F" w:rsidRPr="002C140F">
        <w:rPr>
          <w:rFonts w:asciiTheme="majorHAnsi" w:hAnsiTheme="majorHAnsi" w:cstheme="majorHAnsi"/>
          <w:sz w:val="28"/>
          <w:szCs w:val="28"/>
        </w:rPr>
        <w:t>а 202</w:t>
      </w:r>
      <w:r w:rsidR="00413AB7">
        <w:rPr>
          <w:rFonts w:asciiTheme="majorHAnsi" w:hAnsiTheme="majorHAnsi" w:cstheme="majorHAnsi"/>
          <w:sz w:val="28"/>
          <w:szCs w:val="28"/>
        </w:rPr>
        <w:t>2</w:t>
      </w:r>
      <w:r w:rsidR="002C140F" w:rsidRPr="002C140F">
        <w:rPr>
          <w:rFonts w:asciiTheme="majorHAnsi" w:hAnsiTheme="majorHAnsi" w:cstheme="majorHAnsi"/>
          <w:sz w:val="28"/>
          <w:szCs w:val="28"/>
        </w:rPr>
        <w:t xml:space="preserve"> год</w:t>
      </w:r>
    </w:p>
    <w:p w:rsidR="0075078F" w:rsidRP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Акционерного общества «Электротехнический комплекс», подлежащие раскрытию в соответствии со Стандартами раскрытия информации № 24.</w:t>
      </w: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"б" пункта 19 Стандартов раскрытия информации № 24,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 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В 202</w:t>
      </w:r>
      <w:r w:rsidR="00413AB7">
        <w:rPr>
          <w:rFonts w:ascii="Tahoma" w:eastAsia="Times New Roman" w:hAnsi="Tahoma" w:cs="Tahoma"/>
          <w:b/>
          <w:sz w:val="24"/>
          <w:szCs w:val="24"/>
          <w:lang w:eastAsia="ru-RU"/>
        </w:rPr>
        <w:t>2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год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у указанные расходы и касающиеся их решения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РЭК 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отсутств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овали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.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Информация публикуется на официальном сайте АО "ЭТК" в ежемесячных отчетах.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заявителей к электрическим сетям классом напряжения до 10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кВ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включительно</w:t>
      </w:r>
    </w:p>
    <w:p w:rsidR="002C140F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5" w:history="1">
        <w:r w:rsidRPr="00C0141A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"к" пункта 19</w:t>
        </w:r>
      </w:hyperlink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18D9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4518D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разделе Клиентам</w:t>
      </w:r>
      <w:proofErr w:type="gramStart"/>
      <w:r w:rsidR="00FE01D1">
        <w:rPr>
          <w:rFonts w:ascii="Tahoma" w:eastAsia="Times New Roman" w:hAnsi="Tahoma" w:cs="Tahoma"/>
          <w:sz w:val="24"/>
          <w:szCs w:val="24"/>
          <w:lang w:eastAsia="ru-RU"/>
        </w:rPr>
        <w:t>-&gt;Юридическим</w:t>
      </w:r>
      <w:proofErr w:type="gramEnd"/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лицам-</w:t>
      </w:r>
      <w:r w:rsidR="00FE01D1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Технологическое присоединение к электрическим сетям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Информация обновляется по мере изменения законодательства.</w:t>
      </w:r>
      <w:r w:rsidR="0022575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6" w:history="1">
        <w:r w:rsidR="00225753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https://etk.energocomplex55.ru/for-clients/legal-person/technological-prisoedineni/index.php</w:t>
        </w:r>
      </w:hyperlink>
    </w:p>
    <w:p w:rsidR="002C140F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"л"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доведению до сведения заявителей </w:t>
      </w:r>
      <w:r w:rsidRPr="00D2121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по факту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совершения сетевой организацией дальнейших юридически значимых действий по рассмотрению заявки, заключению и исполнению договора об осуществлении технологического присоединения, с использованием личного кабинета заявителя на официальном сайте сетевой организации или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контактным данным, указанным в заявке на технологическое присоединение.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7" w:history="1"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https://etk.energocomplex55.ru/bitrix/admin/indoc_index.php?module=dog&amp;lang=ru</w:t>
        </w:r>
      </w:hyperlink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Сводная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 публикуется на официальном сайте АО "ЭТК" в ежемесячных отчетах ТСО.</w:t>
      </w:r>
    </w:p>
    <w:p w:rsidR="00C0141A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способах приобретения, стоимости и об объемах товаров, необходимых для оказания услуг по передаче электроэнергии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https://zakupki.gov.ru/. </w:t>
      </w:r>
      <w:hyperlink r:id="rId8" w:history="1"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https://zakupki.gov.ru/223/clause/public/order-clause/info/common-</w:t>
        </w:r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lastRenderedPageBreak/>
          <w:t>info.html?clauseId=2636&amp;clauseInfoId=488555&amp;versioned=&amp;activeTab=0</w:t>
        </w:r>
      </w:hyperlink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обновляется по мере утверждения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новой редакции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положения о закупках АО «ЭТК». 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проведении закупок товаров, необходимых для производства регулируемых услуг</w:t>
      </w:r>
    </w:p>
    <w:p w:rsid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9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абзаце втором подпункта "о"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E01D1" w:rsidRPr="00FE01D1" w:rsidRDefault="0051054D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Фактическая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(план закупок)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</w:t>
      </w:r>
      <w:hyperlink r:id="rId10" w:history="1">
        <w:proofErr w:type="gramStart"/>
        <w:r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https://zakupki.gov.ru/epz/order/extendedsearch/results.html?searchString=5503068565&amp;morphology=on</w:t>
        </w:r>
      </w:hyperlink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</w:p>
    <w:p w:rsidR="00C0141A" w:rsidRDefault="00C0141A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паспортах услуг (процессов) согласно единым стандартам качества обслуживания сетевыми организациями потребителей услуг сетевых организаций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11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"п"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в разделе Клиентам-&gt;Юридическим лицам-</w:t>
      </w:r>
      <w:r w:rsidR="00D21219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Паспорта услуг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hyperlink r:id="rId12" w:history="1"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https://etk.energocomplex55.ru/for-clients/legal-person/technological-prisoedineni/potrebitelyam-elektroenergii/index.php</w:t>
        </w:r>
      </w:hyperlink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, 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предоставляется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заявителям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печатном виде в центрах очного обслуживания и обновл</w:t>
      </w:r>
      <w:r w:rsidR="00B658C8">
        <w:rPr>
          <w:rFonts w:ascii="Tahoma" w:eastAsia="Times New Roman" w:hAnsi="Tahoma" w:cs="Tahoma"/>
          <w:sz w:val="24"/>
          <w:szCs w:val="24"/>
          <w:lang w:eastAsia="ru-RU"/>
        </w:rPr>
        <w:t>яется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10 дней со дня вступления в силу изменений, внесенных в инвестиционную программу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в пользу иных лиц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"р"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>энергопринимающих</w:t>
      </w:r>
      <w:proofErr w:type="spellEnd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устройств в пользу иных лиц. </w:t>
      </w:r>
      <w:r w:rsidR="0051054D">
        <w:rPr>
          <w:rFonts w:ascii="Tahoma" w:eastAsia="Times New Roman" w:hAnsi="Tahoma" w:cs="Tahoma"/>
          <w:sz w:val="24"/>
          <w:szCs w:val="24"/>
          <w:lang w:eastAsia="ru-RU"/>
        </w:rPr>
        <w:t>Фактическая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нформация </w:t>
      </w:r>
      <w:r w:rsidR="0051054D"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bookmarkStart w:id="0" w:name="_GoBack"/>
      <w:r w:rsidR="00D21219">
        <w:rPr>
          <w:rFonts w:ascii="Tahoma" w:eastAsia="Times New Roman" w:hAnsi="Tahoma" w:cs="Tahoma"/>
          <w:sz w:val="24"/>
          <w:szCs w:val="24"/>
          <w:lang w:eastAsia="ru-RU"/>
        </w:rPr>
        <w:t>202</w:t>
      </w:r>
      <w:r w:rsidR="00413AB7">
        <w:rPr>
          <w:rFonts w:ascii="Tahoma" w:eastAsia="Times New Roman" w:hAnsi="Tahoma" w:cs="Tahoma"/>
          <w:sz w:val="24"/>
          <w:szCs w:val="24"/>
          <w:lang w:eastAsia="ru-RU"/>
        </w:rPr>
        <w:t>2</w:t>
      </w:r>
      <w:bookmarkEnd w:id="0"/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год </w:t>
      </w:r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публикуется </w:t>
      </w:r>
      <w:r w:rsidR="00736AE4" w:rsidRPr="00FE01D1">
        <w:rPr>
          <w:rFonts w:ascii="Tahoma" w:eastAsia="Times New Roman" w:hAnsi="Tahoma" w:cs="Tahoma"/>
          <w:sz w:val="24"/>
          <w:szCs w:val="24"/>
          <w:lang w:eastAsia="ru-RU"/>
        </w:rPr>
        <w:t>своевременно</w:t>
      </w:r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 в документах «О перераспределении мощности» по мере возникновения события. </w:t>
      </w:r>
      <w:hyperlink r:id="rId13" w:history="1">
        <w:r w:rsidR="00736AE4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https://etk.energocomplex55.ru/upload/iblock/d3f/d3fcaa81d4fb797a51a0f316ae0ea6af.xls</w:t>
        </w:r>
      </w:hyperlink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 и дублируется в ежемесячных отчетах.</w:t>
      </w:r>
    </w:p>
    <w:p w:rsidR="00FE01D1" w:rsidRDefault="00FE01D1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выделенных оператором подвижной радиотелефонной связи абонентских номерах и (или) об адресах электронной почты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"у"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размещена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в сети "Интернет"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62E14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Контакты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и корректируется по мере изменений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4518D9" w:rsidRPr="00C0141A" w:rsidRDefault="00413AB7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hyperlink r:id="rId14" w:history="1">
        <w:r w:rsidR="00736AE4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https://etk.energocomplex55.ru/contacts/</w:t>
        </w:r>
      </w:hyperlink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sectPr w:rsidR="004518D9" w:rsidRPr="00C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415"/>
    <w:multiLevelType w:val="hybridMultilevel"/>
    <w:tmpl w:val="9BA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6"/>
    <w:rsid w:val="00135BFE"/>
    <w:rsid w:val="00225753"/>
    <w:rsid w:val="002C140F"/>
    <w:rsid w:val="00413AB7"/>
    <w:rsid w:val="004518D9"/>
    <w:rsid w:val="0051054D"/>
    <w:rsid w:val="00736AE4"/>
    <w:rsid w:val="00862E14"/>
    <w:rsid w:val="00A36295"/>
    <w:rsid w:val="00B658C8"/>
    <w:rsid w:val="00C0141A"/>
    <w:rsid w:val="00D21219"/>
    <w:rsid w:val="00F809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3361-A5D2-401D-860E-8B091CB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clause/public/order-clause/info/common-info.html?clauseId=2636&amp;clauseInfoId=488555&amp;versioned=&amp;activeTab=0" TargetMode="External"/><Relationship Id="rId13" Type="http://schemas.openxmlformats.org/officeDocument/2006/relationships/hyperlink" Target="https://etk.energocomplex55.ru/upload/iblock/d3f/d3fcaa81d4fb797a51a0f316ae0ea6af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k.energocomplex55.ru/bitrix/admin/indoc_index.php?module=dog&amp;lang=ru" TargetMode="External"/><Relationship Id="rId12" Type="http://schemas.openxmlformats.org/officeDocument/2006/relationships/hyperlink" Target="https://etk.energocomplex55.ru/for-clients/legal-person/technological-prisoedineni/potrebitelyam-elektroenergii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tk.energocomplex55.ru/for-clients/legal-person/technological-prisoedineni/index.php" TargetMode="External"/><Relationship Id="rId11" Type="http://schemas.openxmlformats.org/officeDocument/2006/relationships/hyperlink" Target="consultantplus://offline/ref=A0DB2823A457DBF9954F1A0C343AD6502F352742966CEF53E5512DE4C92087342EB09051F9D861ACE6C6E76CFEB79ED68952D41CB542z2L2F" TargetMode="External"/><Relationship Id="rId5" Type="http://schemas.openxmlformats.org/officeDocument/2006/relationships/hyperlink" Target="consultantplus://offline/ref=2BE66B2D6EF61365A9A3A341C4864A252B911177469CFB05466E4C670CBA567585677A2F28AD67B83D0A28112D1B6ACFD4F97A49790FpDp8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order/extendedsearch/results.html?searchString=5503068565&amp;morphology=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F1BE5BCAAFD61D34009007128489A001F6D69162C67F046ED7E129282F474C93C80978B9EC44CC7292F434D9CCC334256D1605771O2H1F" TargetMode="External"/><Relationship Id="rId14" Type="http://schemas.openxmlformats.org/officeDocument/2006/relationships/hyperlink" Target="https://etk.energocomplex55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2</cp:revision>
  <dcterms:created xsi:type="dcterms:W3CDTF">2023-03-21T08:22:00Z</dcterms:created>
  <dcterms:modified xsi:type="dcterms:W3CDTF">2023-03-21T08:22:00Z</dcterms:modified>
</cp:coreProperties>
</file>